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eastAsia="黑体" w:cs="Times New Roman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国家绿色数据中心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推荐汇总表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27"/>
        <w:gridCol w:w="825"/>
        <w:gridCol w:w="890"/>
        <w:gridCol w:w="975"/>
        <w:gridCol w:w="2053"/>
        <w:gridCol w:w="1857"/>
        <w:gridCol w:w="1790"/>
        <w:gridCol w:w="1275"/>
        <w:gridCol w:w="2458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24" w:hRule="atLeast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数据中心名称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数据中心地址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（标准机架数）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连续一年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数据中心总电能消耗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万千瓦时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黑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eastAsia="黑体"/>
                <w:bCs/>
                <w:color w:val="000000"/>
                <w:kern w:val="0"/>
                <w:sz w:val="28"/>
                <w:szCs w:val="28"/>
                <w:highlight w:val="none"/>
              </w:rPr>
              <w:t>可再生能源利用率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</w:pPr>
            <w:r>
              <w:rPr>
                <w:rFonts w:hint="default" w:eastAsia="黑体"/>
                <w:bCs/>
                <w:color w:val="000000"/>
                <w:kern w:val="0"/>
                <w:sz w:val="28"/>
                <w:szCs w:val="28"/>
                <w:highlight w:val="none"/>
              </w:rPr>
              <w:t>（%）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电能利用效率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领域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第三方评价机构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021" w:hRule="atLeast"/>
        </w:trPr>
        <w:tc>
          <w:tcPr>
            <w:tcW w:w="52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□生产制造□</w:t>
            </w:r>
            <w:r>
              <w:rPr>
                <w:rFonts w:hint="default"/>
                <w:lang w:val="en-US" w:eastAsia="zh-CN"/>
              </w:rPr>
              <w:t>通信</w:t>
            </w:r>
          </w:p>
          <w:p>
            <w:pPr>
              <w:snapToGrid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</w:rPr>
              <w:t>□互联网□公共机构□能源□金融□电子商务□</w:t>
            </w:r>
            <w:r>
              <w:rPr>
                <w:rFonts w:hint="eastAsia"/>
                <w:lang w:eastAsia="zh-CN"/>
              </w:rPr>
              <w:t>智能计算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eastAsia="zh-CN"/>
              </w:rPr>
              <w:t>超级计算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9" w:hRule="atLeast"/>
        </w:trPr>
        <w:tc>
          <w:tcPr>
            <w:tcW w:w="52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2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□生产制造□</w:t>
            </w:r>
            <w:r>
              <w:rPr>
                <w:rFonts w:hint="default"/>
                <w:lang w:val="en-US" w:eastAsia="zh-CN"/>
              </w:rPr>
              <w:t>通信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</w:rPr>
              <w:t>□互联网□公共机构□能源□金融□电子商务□</w:t>
            </w:r>
            <w:r>
              <w:rPr>
                <w:rFonts w:hint="eastAsia"/>
                <w:lang w:eastAsia="zh-CN"/>
              </w:rPr>
              <w:t>智能计算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eastAsia="zh-CN"/>
              </w:rPr>
              <w:t>超级计算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...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推荐单位：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>
      <w:pPr>
        <w:wordWrap w:val="0"/>
        <w:snapToGrid w:val="0"/>
        <w:spacing w:beforeLine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（单位公章）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RlZTE4ODY2ZTM5ZTkxMjUwZTU3MmZiZmE2NGQifQ=="/>
  </w:docVars>
  <w:rsids>
    <w:rsidRoot w:val="BAF6D234"/>
    <w:rsid w:val="1FEBCC8A"/>
    <w:rsid w:val="1FFD47EB"/>
    <w:rsid w:val="367730D5"/>
    <w:rsid w:val="3BF84574"/>
    <w:rsid w:val="47E32487"/>
    <w:rsid w:val="4AA51428"/>
    <w:rsid w:val="4E275066"/>
    <w:rsid w:val="56DB4B0F"/>
    <w:rsid w:val="5C2C34C1"/>
    <w:rsid w:val="5E7F75DC"/>
    <w:rsid w:val="5EEE07C8"/>
    <w:rsid w:val="6EB062C5"/>
    <w:rsid w:val="743061DD"/>
    <w:rsid w:val="79B24069"/>
    <w:rsid w:val="7B2FC330"/>
    <w:rsid w:val="7D3F23BF"/>
    <w:rsid w:val="7EDD9DD1"/>
    <w:rsid w:val="7FF64DE8"/>
    <w:rsid w:val="7FFF1819"/>
    <w:rsid w:val="AAFF7B25"/>
    <w:rsid w:val="AF2F16D9"/>
    <w:rsid w:val="BAF6D234"/>
    <w:rsid w:val="D6EFE41C"/>
    <w:rsid w:val="E3D5D908"/>
    <w:rsid w:val="EFB3522B"/>
    <w:rsid w:val="F7FF4C85"/>
    <w:rsid w:val="F7FF91EC"/>
    <w:rsid w:val="FEFD9B6A"/>
    <w:rsid w:val="FFE91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258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2019-07-15T16:30:00Z</dcterms:created>
  <dc:creator>阳紫微</dc:creator>
  <cp:lastModifiedBy>陪伴～望长久</cp:lastModifiedBy>
  <cp:lastPrinted>2023-12-06T11:51:17Z</cp:lastPrinted>
  <dcterms:modified xsi:type="dcterms:W3CDTF">2023-12-20T03:02:30Z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B406A2B9338B44F599E6C6920F93C666_13</vt:lpwstr>
  </property>
</Properties>
</file>